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2020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eastAsia="zh-CN"/>
        </w:rPr>
        <w:t>度外经贸发展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专项资金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(对外投资</w:t>
      </w:r>
    </w:p>
    <w:p>
      <w:pPr>
        <w:snapToGrid w:val="0"/>
        <w:spacing w:line="560" w:lineRule="exact"/>
        <w:jc w:val="center"/>
        <w:rPr>
          <w:rFonts w:hint="eastAsia" w:ascii="仿宋_GB2312" w:hAnsi="华文仿宋" w:eastAsia="仿宋_GB2312" w:cs="宋体"/>
          <w:sz w:val="30"/>
          <w:szCs w:val="28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eastAsia="zh-CN"/>
        </w:rPr>
        <w:t>合作事项）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企业申报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材料要求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一、申报材料形式要求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1.企业申报档案资料须统一为A4纸。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2.卷内文件要按顺序编页码。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3.档案要编制目录(参照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材料清单</w:t>
      </w:r>
      <w:r>
        <w:rPr>
          <w:rFonts w:hint="eastAsia" w:ascii="仿宋_GB2312" w:hAnsi="华文仿宋" w:eastAsia="仿宋_GB2312" w:cs="宋体"/>
          <w:sz w:val="32"/>
          <w:szCs w:val="32"/>
        </w:rPr>
        <w:t>中的资料顺序)，并与卷内文件的页码相对应。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4.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申请</w:t>
      </w:r>
      <w:r>
        <w:rPr>
          <w:rFonts w:hint="eastAsia" w:ascii="仿宋_GB2312" w:hAnsi="华文仿宋" w:eastAsia="仿宋_GB2312" w:cs="宋体"/>
          <w:sz w:val="32"/>
          <w:szCs w:val="32"/>
        </w:rPr>
        <w:t>企业基本资料（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材料清单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-3</w:t>
      </w:r>
      <w:r>
        <w:rPr>
          <w:rFonts w:hint="eastAsia" w:ascii="仿宋_GB2312" w:hAnsi="华文仿宋" w:eastAsia="仿宋_GB2312" w:cs="宋体"/>
          <w:sz w:val="32"/>
          <w:szCs w:val="32"/>
        </w:rPr>
        <w:t>项）单独装订成册，封面注明基本资料1册；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境外</w:t>
      </w:r>
      <w:r>
        <w:rPr>
          <w:rFonts w:hint="eastAsia" w:ascii="仿宋_GB2312" w:hAnsi="华文仿宋" w:eastAsia="仿宋_GB2312" w:cs="宋体"/>
          <w:sz w:val="32"/>
          <w:szCs w:val="32"/>
        </w:rPr>
        <w:t>项目资料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（材料清单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4-11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项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</w:rPr>
        <w:t>要分项目单独装订，封面标注××项目（共n册，第×册）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宋体"/>
          <w:sz w:val="32"/>
          <w:szCs w:val="32"/>
        </w:rPr>
        <w:t>以上每册较少时可以合并装订，中间加彩页进行分隔；申报资料装订以不易脱落为标准。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5.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申请</w:t>
      </w:r>
      <w:r>
        <w:rPr>
          <w:rFonts w:hint="eastAsia" w:ascii="仿宋_GB2312" w:hAnsi="华文仿宋" w:eastAsia="仿宋_GB2312" w:cs="宋体"/>
          <w:sz w:val="32"/>
          <w:szCs w:val="32"/>
        </w:rPr>
        <w:t>贴息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企业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应按</w:t>
      </w:r>
      <w:r>
        <w:rPr>
          <w:rFonts w:hint="eastAsia" w:ascii="仿宋_GB2312" w:hAnsi="华文仿宋" w:eastAsia="仿宋_GB2312" w:cs="宋体"/>
          <w:sz w:val="32"/>
          <w:szCs w:val="32"/>
        </w:rPr>
        <w:t>不同银行贷款分别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填列</w:t>
      </w:r>
      <w:r>
        <w:rPr>
          <w:rFonts w:hint="eastAsia" w:ascii="仿宋_GB2312" w:hAnsi="华文仿宋" w:eastAsia="仿宋_GB2312" w:cs="宋体"/>
          <w:sz w:val="32"/>
          <w:szCs w:val="32"/>
        </w:rPr>
        <w:t>“申请贴息项目基本情况及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2019</w:t>
      </w:r>
      <w:r>
        <w:rPr>
          <w:rFonts w:hint="eastAsia" w:ascii="仿宋_GB2312" w:hAnsi="华文仿宋" w:eastAsia="仿宋_GB2312" w:cs="宋体"/>
          <w:sz w:val="32"/>
          <w:szCs w:val="32"/>
        </w:rPr>
        <w:t>年度银行贷款付息一览表”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（附件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</w:rPr>
        <w:t>、“银行贷款收息结算情况表”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（附件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宋体"/>
          <w:sz w:val="32"/>
          <w:szCs w:val="32"/>
        </w:rPr>
        <w:t>.提供文件的复印件要清晰，且必须加盖申报企业的公章，审计报告、合同等页数较多的资料在首页加盖公章并加盖骑缝章。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4" w:firstLineChars="213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申报材料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内容要求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1.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申请</w:t>
      </w:r>
      <w:r>
        <w:rPr>
          <w:rFonts w:hint="eastAsia" w:ascii="仿宋_GB2312" w:hAnsi="华文仿宋" w:eastAsia="仿宋_GB2312" w:cs="宋体"/>
          <w:sz w:val="32"/>
          <w:szCs w:val="32"/>
        </w:rPr>
        <w:t>企业提供的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年度</w:t>
      </w:r>
      <w:r>
        <w:rPr>
          <w:rFonts w:hint="eastAsia" w:ascii="仿宋_GB2312" w:hAnsi="华文仿宋" w:eastAsia="仿宋_GB2312" w:cs="宋体"/>
          <w:sz w:val="32"/>
          <w:szCs w:val="32"/>
        </w:rPr>
        <w:t>审计报告须包括审计报告正文、资产负债表、利润表、现金流量表和完整的会计报表附注。申请企业的审计报告不能以上级集团公司的审计报告替代。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2.“企业申报说明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表</w:t>
      </w:r>
      <w:r>
        <w:rPr>
          <w:rFonts w:hint="eastAsia" w:ascii="仿宋_GB2312" w:hAnsi="华文仿宋" w:eastAsia="仿宋_GB2312" w:cs="宋体"/>
          <w:sz w:val="32"/>
          <w:szCs w:val="32"/>
        </w:rPr>
        <w:t>”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（附件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</w:rPr>
        <w:t>必须有申请企业的法定代表人或授权人的签名及申请企业盖章；在“企业申报说明”中，必须明确申报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境外</w:t>
      </w:r>
      <w:r>
        <w:rPr>
          <w:rFonts w:hint="eastAsia" w:ascii="仿宋_GB2312" w:hAnsi="华文仿宋" w:eastAsia="仿宋_GB2312" w:cs="宋体"/>
          <w:sz w:val="32"/>
          <w:szCs w:val="32"/>
        </w:rPr>
        <w:t>项目的个数，且在“企业申报项目明细表”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（附件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</w:rPr>
        <w:t>中详细填写表格各项内容。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3.“企业申报项目明细表”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（附件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</w:rPr>
        <w:t>中，申报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费用</w:t>
      </w:r>
      <w:r>
        <w:rPr>
          <w:rFonts w:hint="eastAsia" w:ascii="仿宋_GB2312" w:hAnsi="华文仿宋" w:eastAsia="仿宋_GB2312" w:cs="宋体"/>
          <w:sz w:val="32"/>
          <w:szCs w:val="32"/>
        </w:rPr>
        <w:t>类型必须填写；项目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合同</w:t>
      </w:r>
      <w:r>
        <w:rPr>
          <w:rFonts w:hint="eastAsia" w:ascii="仿宋_GB2312" w:hAnsi="华文仿宋" w:eastAsia="仿宋_GB2312" w:cs="宋体"/>
          <w:sz w:val="32"/>
          <w:szCs w:val="32"/>
        </w:rPr>
        <w:t>金额必须填写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签署</w:t>
      </w:r>
      <w:r>
        <w:rPr>
          <w:rFonts w:hint="eastAsia" w:ascii="仿宋_GB2312" w:hAnsi="华文仿宋" w:eastAsia="仿宋_GB2312" w:cs="宋体"/>
          <w:sz w:val="32"/>
          <w:szCs w:val="32"/>
        </w:rPr>
        <w:t>时实际用的货币种类以及折算为美元的汇率及折算为美元的金额；实际发生费用均须填列人民币金额，费用发生为外币的，按照中国人民银行公布的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2019</w:t>
      </w:r>
      <w:r>
        <w:rPr>
          <w:rFonts w:hint="eastAsia" w:ascii="仿宋_GB2312" w:hAnsi="华文仿宋" w:eastAsia="仿宋_GB2312" w:cs="宋体"/>
          <w:sz w:val="32"/>
          <w:szCs w:val="32"/>
        </w:rPr>
        <w:t>年度年末人民币汇率中间价折算或套算。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4.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专项审计报告（材料清单中第13项）内容应包括申请企业简况、境外项目简况、申请企业用于境外项目的费用支出情况，并就具体费用是否符合申报要求出具审计意见。专项审计报告需按所附《申报项目基本情况及费用支出情况明细表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附件6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格式提供费用支出明细</w:t>
      </w:r>
      <w:r>
        <w:rPr>
          <w:rFonts w:hint="eastAsia" w:ascii="仿宋_GB2312" w:hAnsi="华文仿宋" w:eastAsia="仿宋_GB2312" w:cs="宋体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华文仿宋" w:eastAsia="仿宋_GB2312" w:cs="宋体"/>
          <w:sz w:val="32"/>
          <w:szCs w:val="32"/>
        </w:rPr>
        <w:t>档案中的具体数据要按资料要求的币种及单位填写，并保留两位小数。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宋体"/>
          <w:sz w:val="32"/>
          <w:szCs w:val="32"/>
        </w:rPr>
        <w:t>.提供资料如为外文，必须同时提供中文译本或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在材料中对关键内容做</w:t>
      </w:r>
      <w:r>
        <w:rPr>
          <w:rFonts w:hint="eastAsia" w:ascii="仿宋_GB2312" w:hAnsi="华文仿宋" w:eastAsia="仿宋_GB2312" w:cs="宋体"/>
          <w:sz w:val="32"/>
          <w:szCs w:val="32"/>
        </w:rPr>
        <w:t>中文标注。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华文仿宋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05AC"/>
    <w:rsid w:val="644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2020-02-25T02:07:00Z</dcterms:created>
  <dc:creator>LMT</dc:creator>
  <cp:lastModifiedBy>LMT</cp:lastModifiedBy>
  <dcterms:modified xsi:type="dcterms:W3CDTF">2020-02-25T02:07:45Z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